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before="60" w:line="256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INCENTIVO PARA ESTUDANTES DO IFG APRESENTAREM TRABALHO EM EVENTOS CIENTÍFICOS E TECNOLÓGICOS</w:t>
        <w:br w:type="textWrapping"/>
        <w:t xml:space="preserve"> (PAECT)</w: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spacing w:before="60" w:line="256" w:lineRule="auto"/>
        <w:ind w:left="0" w:hanging="2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="256" w:lineRule="auto"/>
        <w:ind w:left="0" w:hanging="2"/>
        <w:jc w:val="center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no SUAP)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le1"/>
        <w:tblW w:w="9739.0" w:type="dxa"/>
        <w:jc w:val="left"/>
        <w:tblInd w:w="-1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35"/>
        <w:gridCol w:w="525"/>
        <w:gridCol w:w="690"/>
        <w:gridCol w:w="450"/>
        <w:gridCol w:w="2839"/>
        <w:tblGridChange w:id="0">
          <w:tblGrid>
            <w:gridCol w:w="5235"/>
            <w:gridCol w:w="525"/>
            <w:gridCol w:w="690"/>
            <w:gridCol w:w="450"/>
            <w:gridCol w:w="283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SOLICITAÇÃO DE AUXÍLIO PARA PARTICIPAÇÃO EM EVENTO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do(a) solicitante: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do(a) Estudante: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do evento: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Site do evento: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edição do evento: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Periodicidade: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Abrangência do evento (MÁXIMO DE 20 PONTOS)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Critério Consolidação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Categorias/ Definições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(Até 20 pontos)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com dez ou mais edições, bianuais com cinco ou mais edições ou mais e trienais com quatro ou mais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de sete a nove edições, bianuais com quatro edições e trienais com três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de quatro a seis edições ou bianuais com três edições e trienais com duas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de uma a três edições, bianuais com uma ou duas edições e trianuais com uma ou duas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que têm a sua primeira ocorrência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Critério Abrangência (De acordo com as definições descritas ao final deste Anexo)                  </w:t>
              <w:tab/>
              <w:t xml:space="preserve">(MÁXIMO DE 20 PONTOS)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Categorias/Definições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internacional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Nacional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Regional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Estadual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Local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 sem caracterização quanto à abrangência.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 Tipo de apresentação (MÁXIMO DE 20 PONTOS)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Oral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Pôster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D. Tipo de publicação (MÁXIMO DE 40 PONTOS)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Artigo em periódico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Trabalho completo em anais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Resumo estendido em anais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Resumo em anais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E. Histórico Escolar: (MÁXIMO DE 20 PONTOS)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2xCRA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pontuação referente ao Histórico Escolar será determinada pelo produto do Coeficiente de Rendimento Acadêmico (CRA) por 2 (dois).</w:t>
            </w:r>
          </w:p>
          <w:p w:rsidR="00000000" w:rsidDel="00000000" w:rsidP="00000000" w:rsidRDefault="00000000" w:rsidRPr="00000000" w14:paraId="000000E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*Adotar CRA igual a 6,0 (seis) no caso do estudante ainda não ter o primeiro ano/semestre completo.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(Máximo de 100 pontos) - Soma dos Subtotais (A+B+C+D+E)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que as informações constantes neste formulário expressam a verdade e assumo inteira responsabilidade pelas informações aqui prestadas.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do(a) proponente: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do(a) Estudante: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spacing w:before="60" w:lineRule="auto"/>
              <w:ind w:left="1" w:hanging="3"/>
              <w:jc w:val="left"/>
              <w:rPr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A">
      <w:pPr>
        <w:spacing w:before="60" w:lineRule="auto"/>
        <w:ind w:left="1" w:hanging="3"/>
        <w:jc w:val="center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before="6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before="60" w:lineRule="auto"/>
        <w:ind w:left="0" w:hanging="2"/>
        <w:rPr>
          <w:sz w:val="22"/>
          <w:szCs w:val="22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94" w:top="1021" w:left="1304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129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-286383</wp:posOffset>
          </wp:positionH>
          <wp:positionV relativeFrom="paragraph">
            <wp:posOffset>-171448</wp:posOffset>
          </wp:positionV>
          <wp:extent cx="1923415" cy="641985"/>
          <wp:effectExtent b="0" l="0" r="0" t="0"/>
          <wp:wrapSquare wrapText="bothSides" distB="0" distT="0" distL="114935" distR="114935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x5biaMqOD+GhMJUyO2xjDMy+2w==">CgMxLjAyCWguMWZvYjl0ZTgAciExX0xaTVl6TFg5LWt1TjlnUmo0QXNYZ1U3bGNRdDdWNWg=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2022-03-28T16:06:00Z</dcterms:created>
  <dc:creator>gabinete</dc:creator>
</cp:coreProperties>
</file>